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0948" w14:textId="2F133FF5" w:rsidR="000750C6" w:rsidRDefault="000750C6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3478468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</w:t>
      </w:r>
    </w:p>
    <w:p w14:paraId="69602BD7" w14:textId="32950685" w:rsidR="000750C6" w:rsidRDefault="000750C6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DOTYCZĄCE PRAW AUTORSKICH</w:t>
      </w:r>
    </w:p>
    <w:p w14:paraId="0B0F8337" w14:textId="4AF518D0" w:rsidR="000750C6" w:rsidRDefault="000750C6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(WIĄŻACE DLA KONKURSU „RODZINA ROKU” W 2023 ROKU)</w:t>
      </w:r>
    </w:p>
    <w:bookmarkEnd w:id="0"/>
    <w:p w14:paraId="38A0E2D9" w14:textId="77777777" w:rsidR="000750C6" w:rsidRDefault="000750C6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A2BA89" w14:textId="37C5C199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Nadesłany przez Uczestnika plik z Pracą Konkursową przechodzi nieodpłatnie na własność Organizatora.</w:t>
      </w:r>
    </w:p>
    <w:p w14:paraId="7BDADF26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Przesłanie Pracy Konkursowej zgodnie z Regulaminem jest równoznaczne z:</w:t>
      </w:r>
    </w:p>
    <w:p w14:paraId="16AFBCA7" w14:textId="0ED9D8EB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przeniesieniem przez Uczestnika na zasadzie wyłączności, bezzwrotnie, bez jakichkolwiek ograniczeń czasowych na Organizatora majątkowych praw autorskich do </w:t>
      </w:r>
      <w:r w:rsidR="00281C36">
        <w:rPr>
          <w:rFonts w:ascii="Times New Roman" w:eastAsia="Times New Roman" w:hAnsi="Times New Roman" w:cs="Times New Roman"/>
          <w:color w:val="000000"/>
          <w:sz w:val="24"/>
          <w:szCs w:val="24"/>
        </w:rPr>
        <w:t>danej 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stanowiące</w:t>
      </w:r>
      <w:r w:rsidR="00281C36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utwór w rozumieniu ustawy z dnia 4 lutego 1994 r. o prawie autorskim i prawach pokrewnych (tj. Dz. U. z 2019 r. poz. 1231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zm.),</w:t>
      </w:r>
    </w:p>
    <w:p w14:paraId="6EE51248" w14:textId="0DA0E834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zobowiązaniem Uczestnika, że nie będzie wykonywał wobec Organizatora osobistych praw autorskich do </w:t>
      </w:r>
      <w:r w:rsidR="00281C36">
        <w:rPr>
          <w:rFonts w:ascii="Times New Roman" w:eastAsia="Times New Roman" w:hAnsi="Times New Roman" w:cs="Times New Roman"/>
          <w:color w:val="000000"/>
          <w:sz w:val="24"/>
          <w:szCs w:val="24"/>
        </w:rPr>
        <w:t>Pracy Konkursowej.</w:t>
      </w:r>
    </w:p>
    <w:p w14:paraId="64FB3629" w14:textId="1ADFB924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Przeniesienie majątkowych praw autorskich, o którym mowa w ustępie 2 powyżej, następuje nieodpłatnie. Uczestnik, w imieniu własnym oraz pozostałych członków rodziny, zrzeka się wynagrodzenia za korzystanie przez Organizatora z </w:t>
      </w:r>
      <w:r w:rsidR="00281C36">
        <w:rPr>
          <w:rFonts w:ascii="Times New Roman" w:eastAsia="Times New Roman" w:hAnsi="Times New Roman" w:cs="Times New Roman"/>
          <w:color w:val="000000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szczególności wynagrodzenia za je</w:t>
      </w:r>
      <w:r w:rsidR="00281C36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rozpowszechnianie na Stronie Internetowej i innych stronach internetowych Organizatora oraz w innych środkach masowego przekazu.</w:t>
      </w:r>
    </w:p>
    <w:p w14:paraId="1459B337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Przeniesienie majątkowych praw autorskich, o którym mowa w ustępie 2 powyżej, obejmuje pola eksploatacji znane w chwili przesłania Formularza Zgłoszeniowego, a w szczególności:</w:t>
      </w:r>
    </w:p>
    <w:p w14:paraId="503D032C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 zakresie utrwalania i zwielokrotniania – wywarzanie egzemplarzy bez żadnych ograniczeń ilościowych, wszelkimi technikami zapisu, w tym magnetycznego i optycznego, techniką drukarską, reprograficzną, elektroniczną, fotograficzną, laserową, informatyczną, analogową lub cyfrową, w  dowolnym systemie i formacie, na nośnikach wszelkiego rodzaju, w szczególności nośnikach audio lub video, światłoczułych, magnetycznych, optycznych, dyskach, nośnikach komputerowych lub innych nośnikach zapisów i pamięci;</w:t>
      </w:r>
    </w:p>
    <w:p w14:paraId="4FAF7FAE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publiczne prezentowanie bez żadnych ograniczeń ilościowych i wszelkimi technikami;</w:t>
      </w:r>
    </w:p>
    <w:p w14:paraId="1AC2281B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nadawanie i reemitowanie dowolną techniką, w tym za pomocą wizji przewodowej i bezprzewodowej, przez stacje naziemne, za pośrednictwem satelity, przez sieci telewizji kablowej, na platformach cyfrowych, a także przez wszelkiego rodzaju sieci informatyczne, multimedialne, teleinformatyczne i telekomunikacyjne, w tym przez sieci telefonii komórkowej, lub inne systemy przekazów, w tym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simulcasting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(własny i cudzy)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webcasting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sposób nie kodowany i kodowany;</w:t>
      </w:r>
    </w:p>
    <w:p w14:paraId="25894AE2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wszelkie publiczne udostępnianie w taki sposób, aby każdy mógł mieć dostęp w miejscu i czasie przez siebie wybranym, w tym w szczególności przez wszelkiego rodzaju sieci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informatyczne, komputerowe, multimedialne, w tym Internet, teleinformatyczne i telekomunikacyjne, w tym przez sieci telefonii komórkowej, lub inne systemy przekazu;</w:t>
      </w:r>
    </w:p>
    <w:p w14:paraId="1F0A86FC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wprowadzanie do własnej elektronicznej bazy danych, do pamięci komputerów i  innych podobnych urządzeń, wprowadzanie do wszelkiego rodzaju sieci informatycznych, komputerowych, multimedialnych, w tym do Internetu, teleinformatycznych i telekomunikacyjnych, w tym do sieci telefonii komórkowej, lub innych systemów przekazu;</w:t>
      </w:r>
    </w:p>
    <w:p w14:paraId="71E944F0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rozpowszechnianie przez wszelkiego rodzaju sieci informatyczne, komputerowe, multimedialne, w tym Internet, teleinformatyczne i telekomunikacyjne, w tym przez sieci telefonii komórkowej, lub inne systemy przekazu;</w:t>
      </w:r>
    </w:p>
    <w:p w14:paraId="1D06B1C3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wykorzystanie do celów informacyjnych, promocyjnych i reklamy Konkursu lub działalności Organizatora, w tym na Stronie Internetowej i innych stronach internetowych Organizatora oraz w innych środkach masowego przekazu.</w:t>
      </w:r>
    </w:p>
    <w:p w14:paraId="24DE4202" w14:textId="77777777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Przeniesienie majątkowych praw autorskich, o którym mowa w ustępie 2 powyżej, następuję włącznie z prawem do dalszego przenoszenia tych praw na osoby trzecie oraz z prawem zezwalania na wykonywanie zależnych praw autorskich, w tym prawem do dokonywania opracowań oraz rozporządzania i korzystania z opracowań na wszelkich polach eksploatacji znanych w chwili przesłania Formularza Zgłoszeniowego, a w szczególności na polach eksploatacji określonych w ustępie 4 powyżej.</w:t>
      </w:r>
    </w:p>
    <w:p w14:paraId="7D971B18" w14:textId="470FB282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Przeniesienie autorskich praw majątkowych do</w:t>
      </w:r>
      <w:r w:rsidR="0004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prawa zezwalania na wykonywanie zależnego prawa autorskiego do nie</w:t>
      </w:r>
      <w:r w:rsidR="0004059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nieograniczone terytorialnie i czasowo. Organizator może wykorzystywać </w:t>
      </w:r>
      <w:r w:rsidR="0004059B">
        <w:rPr>
          <w:rFonts w:ascii="Times New Roman" w:eastAsia="Times New Roman" w:hAnsi="Times New Roman" w:cs="Times New Roman"/>
          <w:color w:val="000000"/>
          <w:sz w:val="24"/>
          <w:szCs w:val="24"/>
        </w:rPr>
        <w:t>Pracę Konkursową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całym świecie we wszystkich mediach, na wszystkich polach eksploatacji wymienionych powyżej, przez cały czas trwania praw majątkowych. Organizator ma prawo udzielać licencji do korzystania z </w:t>
      </w:r>
      <w:r w:rsidR="00796DBD">
        <w:rPr>
          <w:rFonts w:ascii="Times New Roman" w:eastAsia="Times New Roman" w:hAnsi="Times New Roman" w:cs="Times New Roman"/>
          <w:color w:val="000000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osoby trzecie na warunkach przez niego określonych, jak również przenosić na osoby trzecie autorskie prawa majątkowe oraz prawo zezwalania na wykonywanie zależnych praw autorskich.</w:t>
      </w:r>
    </w:p>
    <w:p w14:paraId="28F755CA" w14:textId="7EEA8E06" w:rsidR="006F0057" w:rsidRDefault="006F0057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W przypadku, gdy osoba trzecia zgłosi do Organizatora roszczenia związane z nieuprawnionym korzystaniem przez niego </w:t>
      </w:r>
      <w:r w:rsidR="00796DBD">
        <w:rPr>
          <w:rFonts w:ascii="Times New Roman" w:eastAsia="Times New Roman" w:hAnsi="Times New Roman" w:cs="Times New Roman"/>
          <w:color w:val="000000"/>
          <w:sz w:val="24"/>
          <w:szCs w:val="24"/>
        </w:rPr>
        <w:t>z 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bądź roszczenia związane z naruszeniem jakichkolwiek jej praw, w tym przez publiczne prezentowanie wizerunku osoby trzeciej, Uczestnik na własny koszt niezwłocznie przystąpi do wyjaśnienia sprawy, w tym podejmie niezbędne działania mające na celu zażegnanie sporu, na żądanie Organizatora przedstawi posiadane informacje, zaspokoi uzasadnione roszczenia osoby trzeciej, a w razie ich prawomocnego zasądzenia od  Organizatora na rzecz tej osoby zwróci Organizatorowi całość pokrytych przez niego roszczeń, a także wszelkie poniesione przez Organizatora i udokumentowane wydatki i opłaty związane ze zgłoszeniem roszczeń przez osobę trzecią, włączając w to koszty procesu i obsługi prawnej.</w:t>
      </w:r>
    </w:p>
    <w:p w14:paraId="4300A547" w14:textId="77777777" w:rsidR="00796DBD" w:rsidRDefault="00796DBD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9CA12" w14:textId="77777777" w:rsidR="00796DBD" w:rsidRDefault="00796DBD" w:rsidP="00876F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5EE80" w14:textId="77777777" w:rsidR="00B57B12" w:rsidRDefault="00B57B12" w:rsidP="00876FE3">
      <w:pPr>
        <w:ind w:left="0" w:hanging="2"/>
        <w:jc w:val="both"/>
      </w:pPr>
    </w:p>
    <w:sectPr w:rsidR="00B5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57"/>
    <w:rsid w:val="0004059B"/>
    <w:rsid w:val="000750C6"/>
    <w:rsid w:val="00281C36"/>
    <w:rsid w:val="006F0057"/>
    <w:rsid w:val="00796DBD"/>
    <w:rsid w:val="00876FE3"/>
    <w:rsid w:val="00B57B12"/>
    <w:rsid w:val="00B62E60"/>
    <w:rsid w:val="00D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319"/>
  <w15:chartTrackingRefBased/>
  <w15:docId w15:val="{44296013-E83E-4275-B5D4-29A71617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5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Omelan</dc:creator>
  <cp:keywords/>
  <dc:description/>
  <cp:lastModifiedBy>Mateusz Omelan</cp:lastModifiedBy>
  <cp:revision>2</cp:revision>
  <dcterms:created xsi:type="dcterms:W3CDTF">2023-05-12T09:12:00Z</dcterms:created>
  <dcterms:modified xsi:type="dcterms:W3CDTF">2023-05-12T09:52:00Z</dcterms:modified>
</cp:coreProperties>
</file>